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康简标题宋" w:eastAsia="华康简标题宋"/>
          <w:sz w:val="48"/>
          <w:szCs w:val="48"/>
        </w:rPr>
      </w:pPr>
    </w:p>
    <w:p>
      <w:pPr>
        <w:spacing w:line="600" w:lineRule="exact"/>
        <w:jc w:val="center"/>
        <w:rPr>
          <w:rFonts w:hint="eastAsia" w:ascii="华康简标题宋" w:eastAsia="华康简标题宋"/>
          <w:sz w:val="48"/>
          <w:szCs w:val="48"/>
        </w:rPr>
      </w:pPr>
      <w:bookmarkStart w:id="0" w:name="_GoBack"/>
      <w:r>
        <w:rPr>
          <w:rFonts w:hint="eastAsia" w:ascii="华康简标题宋" w:eastAsia="华康简标题宋"/>
          <w:sz w:val="48"/>
          <w:szCs w:val="48"/>
        </w:rPr>
        <w:t>市管干部档案查借阅审批表</w:t>
      </w:r>
    </w:p>
    <w:bookmarkEnd w:id="0"/>
    <w:tbl>
      <w:tblPr>
        <w:tblStyle w:val="2"/>
        <w:tblW w:w="0" w:type="auto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917"/>
        <w:gridCol w:w="2882"/>
        <w:gridCol w:w="1492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00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内容</w:t>
            </w:r>
          </w:p>
          <w:p>
            <w:pPr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项目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姓  名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单   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职  务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新宋体-18030"/>
                <w:sz w:val="24"/>
              </w:rPr>
            </w:pPr>
            <w:r>
              <w:rPr>
                <w:rFonts w:hint="eastAsia" w:ascii="黑体" w:hAnsi="宋体" w:eastAsia="黑体" w:cs="新宋体-1803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查（借）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档案对象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2882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0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新宋体-18030"/>
                <w:b/>
                <w:sz w:val="24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2882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492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查（借）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档案人员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b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查（借）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档案事由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查档内容或借档时限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  <w:szCs w:val="22"/>
              </w:rPr>
            </w:pPr>
            <w:r>
              <w:rPr>
                <w:rFonts w:hint="eastAsia" w:ascii="宋体" w:hAnsi="宋体" w:cs="新宋体-18030"/>
                <w:b/>
                <w:sz w:val="24"/>
                <w:szCs w:val="22"/>
              </w:rPr>
              <w:t>需复制的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  <w:szCs w:val="22"/>
              </w:rPr>
              <w:t>内 容</w:t>
            </w:r>
          </w:p>
        </w:tc>
        <w:tc>
          <w:tcPr>
            <w:tcW w:w="7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  <w:szCs w:val="22"/>
              </w:rPr>
              <w:t>查（借）档案单位意见</w:t>
            </w:r>
          </w:p>
        </w:tc>
        <w:tc>
          <w:tcPr>
            <w:tcW w:w="7680" w:type="dxa"/>
            <w:gridSpan w:val="4"/>
            <w:noWrap w:val="0"/>
            <w:vAlign w:val="bottom"/>
          </w:tcPr>
          <w:p>
            <w:pPr>
              <w:spacing w:line="400" w:lineRule="exact"/>
              <w:ind w:left="4920" w:right="901" w:hanging="4920" w:hangingChars="2050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领导签字：                         （公章）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</w:rPr>
              <w:t>档案室审核</w:t>
            </w:r>
          </w:p>
        </w:tc>
        <w:tc>
          <w:tcPr>
            <w:tcW w:w="7680" w:type="dxa"/>
            <w:gridSpan w:val="4"/>
            <w:noWrap w:val="0"/>
            <w:vAlign w:val="bottom"/>
          </w:tcPr>
          <w:p>
            <w:pPr>
              <w:wordWrap w:val="0"/>
              <w:ind w:right="920"/>
              <w:jc w:val="right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-18030"/>
                <w:b/>
                <w:sz w:val="24"/>
              </w:rPr>
            </w:pPr>
            <w:r>
              <w:rPr>
                <w:rFonts w:hint="eastAsia" w:ascii="宋体" w:hAnsi="宋体" w:cs="新宋体-18030"/>
                <w:b/>
                <w:sz w:val="24"/>
                <w:szCs w:val="22"/>
              </w:rPr>
              <w:t>市委组织部意 见</w:t>
            </w:r>
          </w:p>
        </w:tc>
        <w:tc>
          <w:tcPr>
            <w:tcW w:w="7680" w:type="dxa"/>
            <w:gridSpan w:val="4"/>
            <w:noWrap w:val="0"/>
            <w:vAlign w:val="bottom"/>
          </w:tcPr>
          <w:p>
            <w:pPr>
              <w:wordWrap w:val="0"/>
              <w:ind w:right="920"/>
              <w:jc w:val="right"/>
              <w:rPr>
                <w:rFonts w:hint="eastAsia" w:ascii="宋体" w:hAnsi="宋体" w:cs="新宋体-18030"/>
                <w:sz w:val="24"/>
              </w:rPr>
            </w:pPr>
            <w:r>
              <w:rPr>
                <w:rFonts w:hint="eastAsia" w:ascii="宋体" w:hAnsi="宋体" w:cs="新宋体-18030"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964" w:hanging="964" w:hangingChars="400"/>
        <w:rPr>
          <w:rFonts w:hint="eastAsia" w:ascii="楷体_GB2312" w:hAnsi="华文仿宋" w:eastAsia="楷体_GB2312"/>
          <w:b/>
          <w:spacing w:val="-6"/>
          <w:sz w:val="24"/>
        </w:rPr>
      </w:pPr>
      <w:r>
        <w:rPr>
          <w:rFonts w:hint="eastAsia" w:ascii="宋体" w:hAnsi="宋体"/>
          <w:b/>
          <w:sz w:val="24"/>
        </w:rPr>
        <w:t xml:space="preserve">说明: </w:t>
      </w:r>
      <w:r>
        <w:rPr>
          <w:rFonts w:hint="eastAsia" w:ascii="楷体_GB2312" w:hAnsi="华文仿宋" w:eastAsia="楷体_GB2312"/>
          <w:b/>
          <w:spacing w:val="-6"/>
          <w:sz w:val="24"/>
        </w:rPr>
        <w:t>1</w:t>
      </w:r>
      <w:r>
        <w:rPr>
          <w:rFonts w:hint="eastAsia" w:ascii="楷体_GB2312" w:hAnsi="宋体" w:eastAsia="楷体_GB2312"/>
          <w:b/>
          <w:spacing w:val="-6"/>
          <w:sz w:val="24"/>
        </w:rPr>
        <w:t>.</w:t>
      </w:r>
      <w:r>
        <w:rPr>
          <w:rFonts w:hint="eastAsia" w:ascii="楷体_GB2312" w:hAnsi="华文仿宋" w:eastAsia="楷体_GB2312"/>
          <w:b/>
          <w:spacing w:val="-6"/>
          <w:sz w:val="24"/>
        </w:rPr>
        <w:t>查（借）档案人员必须为查借阅单位两名以上正式干部，一般均应为中共党员。</w:t>
      </w:r>
    </w:p>
    <w:p>
      <w:pPr>
        <w:spacing w:line="320" w:lineRule="exact"/>
        <w:ind w:left="991" w:leftChars="225" w:hanging="293" w:hangingChars="128"/>
        <w:rPr>
          <w:rFonts w:hint="eastAsia" w:ascii="楷体_GB2312" w:hAnsi="华文仿宋" w:eastAsia="楷体_GB2312"/>
          <w:b/>
          <w:sz w:val="24"/>
        </w:rPr>
      </w:pPr>
      <w:r>
        <w:rPr>
          <w:rFonts w:hint="eastAsia" w:ascii="楷体_GB2312" w:hAnsi="华文仿宋" w:eastAsia="楷体_GB2312"/>
          <w:b/>
          <w:spacing w:val="-6"/>
          <w:sz w:val="24"/>
        </w:rPr>
        <w:t>2.任何人不得查借阅或审批查借阅本人及与其有夫妻关系、直系血亲关系、三代以内旁系血亲关系以及近姻亲关系的干部档案。</w:t>
      </w:r>
    </w:p>
    <w:p>
      <w:pPr>
        <w:spacing w:line="320" w:lineRule="exact"/>
        <w:ind w:left="956" w:leftChars="219" w:hanging="277" w:hangingChars="115"/>
        <w:rPr>
          <w:rFonts w:hint="eastAsia" w:ascii="楷体_GB2312" w:hAnsi="华文仿宋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3.</w:t>
      </w:r>
      <w:r>
        <w:rPr>
          <w:rFonts w:hint="eastAsia" w:ascii="楷体_GB2312" w:hAnsi="华文仿宋" w:eastAsia="楷体_GB2312"/>
          <w:b/>
          <w:sz w:val="24"/>
        </w:rPr>
        <w:t>本表须逐栏认真填写，因特殊情况需借阅或复制干部档案的，应在“查（借）档案事由”、“查档内容或借档时限”内详细说明。</w:t>
      </w:r>
    </w:p>
    <w:p>
      <w:pPr>
        <w:tabs>
          <w:tab w:val="left" w:pos="620"/>
        </w:tabs>
        <w:spacing w:line="320" w:lineRule="exact"/>
        <w:ind w:left="802" w:leftChars="225" w:hanging="104" w:hangingChars="43"/>
        <w:rPr>
          <w:rFonts w:hint="eastAsia" w:ascii="楷体_GB2312" w:hAnsi="华文仿宋" w:eastAsia="楷体_GB2312"/>
          <w:b/>
          <w:sz w:val="24"/>
        </w:rPr>
      </w:pPr>
      <w:r>
        <w:rPr>
          <w:rFonts w:hint="eastAsia" w:ascii="楷体_GB2312" w:hAnsi="华文仿宋" w:eastAsia="楷体_GB2312"/>
          <w:b/>
          <w:sz w:val="24"/>
        </w:rPr>
        <w:t>4.查档对象和查档人员在3人以上另附名单，并在所附名单上加盖公章。</w:t>
      </w:r>
    </w:p>
    <w:p>
      <w:pPr>
        <w:spacing w:line="320" w:lineRule="exact"/>
        <w:ind w:left="720" w:leftChars="225" w:hanging="22" w:hangingChars="9"/>
        <w:rPr>
          <w:rFonts w:hint="eastAsia" w:ascii="楷体_GB2312" w:hAnsi="华文仿宋" w:eastAsia="楷体_GB2312"/>
          <w:b/>
          <w:sz w:val="24"/>
        </w:rPr>
      </w:pPr>
      <w:r>
        <w:rPr>
          <w:rFonts w:hint="eastAsia" w:ascii="楷体_GB2312" w:hAnsi="华文仿宋" w:eastAsia="楷体_GB2312"/>
          <w:b/>
          <w:sz w:val="24"/>
        </w:rPr>
        <w:t>5.查档单位领导签批之日起5个工作日内有效。</w:t>
      </w:r>
    </w:p>
    <w:p>
      <w:pPr>
        <w:spacing w:line="320" w:lineRule="exact"/>
        <w:ind w:left="720" w:leftChars="225" w:hanging="22" w:hangingChars="9"/>
        <w:rPr>
          <w:rFonts w:ascii="仿宋_GB2312"/>
          <w:spacing w:val="8"/>
          <w:sz w:val="32"/>
          <w:szCs w:val="32"/>
        </w:rPr>
      </w:pPr>
      <w:r>
        <w:rPr>
          <w:rFonts w:hint="eastAsia" w:ascii="楷体_GB2312" w:hAnsi="华文仿宋" w:eastAsia="楷体_GB2312"/>
          <w:b/>
          <w:sz w:val="24"/>
        </w:rPr>
        <w:t>6.此表由各镇街（单位）按样式翻印（可用A4纸）。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E3AA8"/>
    <w:rsid w:val="05E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2020-01-20T01:44:00Z</dcterms:created>
  <dc:creator>小肥君</dc:creator>
  <cp:lastModifiedBy>小肥君</cp:lastModifiedBy>
  <dcterms:modified xsi:type="dcterms:W3CDTF">2020-01-20T01:46:10Z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